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PHỤ LỤC 01</w:t>
      </w:r>
    </w:p>
    <w:p w:rsidR="00000000" w:rsidDel="00000000" w:rsidP="00000000" w:rsidRDefault="00000000" w:rsidRPr="00000000" w14:paraId="00000002">
      <w:pPr>
        <w:jc w:val="center"/>
        <w:rPr>
          <w:b w:val="1"/>
          <w:i w:val="1"/>
          <w:sz w:val="24"/>
          <w:szCs w:val="24"/>
        </w:rPr>
      </w:pPr>
      <w:r w:rsidDel="00000000" w:rsidR="00000000" w:rsidRPr="00000000">
        <w:rPr>
          <w:b w:val="1"/>
          <w:i w:val="1"/>
          <w:sz w:val="24"/>
          <w:szCs w:val="24"/>
          <w:rtl w:val="0"/>
        </w:rPr>
        <w:t xml:space="preserve">(Kèm theo Thông báo số 03/TB-KSBT ngày 24 tháng 01 năm 2025 của Trung tâm KSBT </w:t>
      </w:r>
    </w:p>
    <w:p w:rsidR="00000000" w:rsidDel="00000000" w:rsidP="00000000" w:rsidRDefault="00000000" w:rsidRPr="00000000" w14:paraId="00000003">
      <w:pPr>
        <w:jc w:val="center"/>
        <w:rPr>
          <w:b w:val="1"/>
          <w:i w:val="1"/>
          <w:sz w:val="24"/>
          <w:szCs w:val="24"/>
        </w:rPr>
      </w:pPr>
      <w:r w:rsidDel="00000000" w:rsidR="00000000" w:rsidRPr="00000000">
        <w:rPr>
          <w:b w:val="1"/>
          <w:i w:val="1"/>
          <w:sz w:val="24"/>
          <w:szCs w:val="24"/>
          <w:rtl w:val="0"/>
        </w:rPr>
        <w:t xml:space="preserve">tỉnh Thái Bình)</w:t>
      </w:r>
    </w:p>
    <w:p w:rsidR="00000000" w:rsidDel="00000000" w:rsidP="00000000" w:rsidRDefault="00000000" w:rsidRPr="00000000" w14:paraId="00000004">
      <w:pPr>
        <w:rPr>
          <w:b w:val="1"/>
          <w:sz w:val="24"/>
          <w:szCs w:val="24"/>
        </w:rPr>
      </w:pPr>
      <w:r w:rsidDel="00000000" w:rsidR="00000000" w:rsidRPr="00000000">
        <w:rPr>
          <w:rtl w:val="0"/>
        </w:rPr>
      </w:r>
    </w:p>
    <w:tbl>
      <w:tblPr>
        <w:tblStyle w:val="Table1"/>
        <w:tblW w:w="9371.0" w:type="dxa"/>
        <w:jc w:val="left"/>
        <w:tblInd w:w="-2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
        <w:gridCol w:w="1963"/>
        <w:gridCol w:w="3969"/>
        <w:gridCol w:w="1275"/>
        <w:gridCol w:w="1418"/>
        <w:tblGridChange w:id="0">
          <w:tblGrid>
            <w:gridCol w:w="746"/>
            <w:gridCol w:w="1963"/>
            <w:gridCol w:w="3969"/>
            <w:gridCol w:w="1275"/>
            <w:gridCol w:w="1418"/>
          </w:tblGrid>
        </w:tblGridChange>
      </w:tblGrid>
      <w:tr>
        <w:trPr>
          <w:cantSplit w:val="0"/>
          <w:trHeight w:val="780" w:hRule="atLeast"/>
          <w:tblHeader w:val="0"/>
        </w:trPr>
        <w:tc>
          <w:tcPr>
            <w:vAlign w:val="center"/>
          </w:tcPr>
          <w:p w:rsidR="00000000" w:rsidDel="00000000" w:rsidP="00000000" w:rsidRDefault="00000000" w:rsidRPr="00000000" w14:paraId="00000005">
            <w:pPr>
              <w:jc w:val="center"/>
              <w:rPr>
                <w:b w:val="1"/>
              </w:rPr>
            </w:pPr>
            <w:r w:rsidDel="00000000" w:rsidR="00000000" w:rsidRPr="00000000">
              <w:rPr>
                <w:b w:val="1"/>
                <w:rtl w:val="0"/>
              </w:rPr>
              <w:t xml:space="preserve">STT</w:t>
            </w:r>
          </w:p>
        </w:tc>
        <w:tc>
          <w:tcPr>
            <w:vAlign w:val="center"/>
          </w:tcPr>
          <w:p w:rsidR="00000000" w:rsidDel="00000000" w:rsidP="00000000" w:rsidRDefault="00000000" w:rsidRPr="00000000" w14:paraId="00000006">
            <w:pPr>
              <w:jc w:val="center"/>
              <w:rPr>
                <w:b w:val="1"/>
              </w:rPr>
            </w:pPr>
            <w:r w:rsidDel="00000000" w:rsidR="00000000" w:rsidRPr="00000000">
              <w:rPr>
                <w:b w:val="1"/>
                <w:rtl w:val="0"/>
              </w:rPr>
              <w:t xml:space="preserve">Danh mục dịch vụ/hàng hóa</w:t>
            </w:r>
          </w:p>
        </w:tc>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Yêu cầu về thông số kỹ thuật chi tiết của dịch vụ/ hàng hóa</w:t>
            </w:r>
          </w:p>
        </w:tc>
        <w:tc>
          <w:tcPr>
            <w:vAlign w:val="center"/>
          </w:tcPr>
          <w:p w:rsidR="00000000" w:rsidDel="00000000" w:rsidP="00000000" w:rsidRDefault="00000000" w:rsidRPr="00000000" w14:paraId="00000008">
            <w:pPr>
              <w:jc w:val="center"/>
              <w:rPr>
                <w:b w:val="1"/>
              </w:rPr>
            </w:pPr>
            <w:r w:rsidDel="00000000" w:rsidR="00000000" w:rsidRPr="00000000">
              <w:rPr>
                <w:b w:val="1"/>
                <w:rtl w:val="0"/>
              </w:rPr>
              <w:t xml:space="preserve">Đơn vị tính</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Số lượng</w:t>
            </w:r>
          </w:p>
        </w:tc>
      </w:tr>
      <w:tr>
        <w:trPr>
          <w:cantSplit w:val="0"/>
          <w:trHeight w:val="1317" w:hRule="atLeast"/>
          <w:tblHeader w:val="0"/>
        </w:trPr>
        <w:tc>
          <w:tcPr>
            <w:vAlign w:val="center"/>
          </w:tcPr>
          <w:p w:rsidR="00000000" w:rsidDel="00000000" w:rsidP="00000000" w:rsidRDefault="00000000" w:rsidRPr="00000000" w14:paraId="0000000A">
            <w:pPr>
              <w:jc w:val="center"/>
              <w:rPr/>
            </w:pPr>
            <w:r w:rsidDel="00000000" w:rsidR="00000000" w:rsidRPr="00000000">
              <w:rPr>
                <w:rtl w:val="0"/>
              </w:rPr>
              <w:t xml:space="preserve">1</w:t>
            </w:r>
          </w:p>
        </w:tc>
        <w:tc>
          <w:tcPr>
            <w:vAlign w:val="center"/>
          </w:tcPr>
          <w:p w:rsidR="00000000" w:rsidDel="00000000" w:rsidP="00000000" w:rsidRDefault="00000000" w:rsidRPr="00000000" w14:paraId="0000000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Thiết kế và in cuốn Kỷ yếu lịch sử ngành Y tế tỉnh Thái Bình</w:t>
            </w:r>
          </w:p>
        </w:tc>
        <w:tc>
          <w:tcPr>
            <w:vAlign w:val="center"/>
          </w:tcPr>
          <w:p w:rsidR="00000000" w:rsidDel="00000000" w:rsidP="00000000" w:rsidRDefault="00000000" w:rsidRPr="00000000" w14:paraId="0000000C">
            <w:pPr>
              <w:rPr/>
            </w:pPr>
            <w:r w:rsidDel="00000000" w:rsidR="00000000" w:rsidRPr="00000000">
              <w:rPr>
                <w:rtl w:val="0"/>
              </w:rPr>
              <w:t xml:space="preserve">- Kích thước quyển: 19 x 27 cm.</w:t>
            </w:r>
          </w:p>
          <w:p w:rsidR="00000000" w:rsidDel="00000000" w:rsidP="00000000" w:rsidRDefault="00000000" w:rsidRPr="00000000" w14:paraId="0000000D">
            <w:pPr>
              <w:rPr/>
            </w:pPr>
            <w:r w:rsidDel="00000000" w:rsidR="00000000" w:rsidRPr="00000000">
              <w:rPr>
                <w:color w:val="000000"/>
                <w:rtl w:val="0"/>
              </w:rPr>
              <w:t xml:space="preserve">- Bìa carton dày 3mm, in màu phủ bóng hoặc mờ.</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Ruột gồm 152 trang giấy couches </w:t>
            </w:r>
            <w:r w:rsidDel="00000000" w:rsidR="00000000" w:rsidRPr="00000000">
              <w:rPr>
                <w:color w:val="ff0000"/>
                <w:rtl w:val="0"/>
              </w:rPr>
              <w:t xml:space="preserve">định lượng giấy: 150/m</w:t>
            </w:r>
            <w:r w:rsidDel="00000000" w:rsidR="00000000" w:rsidRPr="00000000">
              <w:rPr>
                <w:color w:val="ff0000"/>
                <w:vertAlign w:val="superscript"/>
                <w:rtl w:val="0"/>
              </w:rPr>
              <w:t xml:space="preserve">2</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tl w:val="0"/>
              </w:rPr>
              <w:t xml:space="preserve">- Cách thức: Ruột in 04 màu, 02 mặt, cán bóng.</w:t>
            </w:r>
            <w:r w:rsidDel="00000000" w:rsidR="00000000" w:rsidRPr="00000000">
              <w:rPr>
                <w:rtl w:val="0"/>
              </w:rPr>
            </w:r>
          </w:p>
        </w:tc>
        <w:tc>
          <w:tcPr>
            <w:vAlign w:val="center"/>
          </w:tcPr>
          <w:p w:rsidR="00000000" w:rsidDel="00000000" w:rsidP="00000000" w:rsidRDefault="00000000" w:rsidRPr="00000000" w14:paraId="00000010">
            <w:pPr>
              <w:jc w:val="center"/>
              <w:rPr/>
            </w:pPr>
            <w:r w:rsidDel="00000000" w:rsidR="00000000" w:rsidRPr="00000000">
              <w:rPr>
                <w:rtl w:val="0"/>
              </w:rPr>
              <w:t xml:space="preserve">Quyển</w:t>
            </w:r>
          </w:p>
        </w:tc>
        <w:tc>
          <w:tcPr>
            <w:vAlign w:val="center"/>
          </w:tcPr>
          <w:p w:rsidR="00000000" w:rsidDel="00000000" w:rsidP="00000000" w:rsidRDefault="00000000" w:rsidRPr="00000000" w14:paraId="00000011">
            <w:pPr>
              <w:jc w:val="right"/>
              <w:rPr>
                <w:color w:val="000000"/>
              </w:rPr>
            </w:pPr>
            <w:r w:rsidDel="00000000" w:rsidR="00000000" w:rsidRPr="00000000">
              <w:rPr>
                <w:rtl w:val="0"/>
              </w:rPr>
              <w:t xml:space="preserve">8</w:t>
            </w:r>
            <w:r w:rsidDel="00000000" w:rsidR="00000000" w:rsidRPr="00000000">
              <w:rPr>
                <w:color w:val="000000"/>
                <w:rtl w:val="0"/>
              </w:rPr>
              <w:t xml:space="preserve">00</w:t>
            </w:r>
          </w:p>
        </w:tc>
      </w:tr>
      <w:tr>
        <w:trPr>
          <w:cantSplit w:val="0"/>
          <w:trHeight w:val="1065" w:hRule="atLeast"/>
          <w:tblHeader w:val="0"/>
        </w:trPr>
        <w:tc>
          <w:tcPr>
            <w:vAlign w:val="center"/>
          </w:tcPr>
          <w:p w:rsidR="00000000" w:rsidDel="00000000" w:rsidP="00000000" w:rsidRDefault="00000000" w:rsidRPr="00000000" w14:paraId="00000012">
            <w:pPr>
              <w:jc w:val="center"/>
              <w:rPr/>
            </w:pPr>
            <w:r w:rsidDel="00000000" w:rsidR="00000000" w:rsidRPr="00000000">
              <w:rPr>
                <w:rtl w:val="0"/>
              </w:rPr>
            </w:r>
          </w:p>
        </w:tc>
        <w:tc>
          <w:tcPr>
            <w:gridSpan w:val="2"/>
            <w:vAlign w:val="center"/>
          </w:tcPr>
          <w:p w:rsidR="00000000" w:rsidDel="00000000" w:rsidP="00000000" w:rsidRDefault="00000000" w:rsidRPr="00000000" w14:paraId="00000013">
            <w:pPr>
              <w:rPr>
                <w:color w:val="000000"/>
                <w:sz w:val="24"/>
                <w:szCs w:val="24"/>
              </w:rPr>
            </w:pPr>
            <w:r w:rsidDel="00000000" w:rsidR="00000000" w:rsidRPr="00000000">
              <w:rPr>
                <w:b w:val="1"/>
                <w:rtl w:val="0"/>
              </w:rPr>
              <w:t xml:space="preserve">Tổng số: 01 danh mục</w:t>
            </w:r>
            <w:r w:rsidDel="00000000" w:rsidR="00000000" w:rsidRPr="00000000">
              <w:rPr>
                <w:rtl w:val="0"/>
              </w:rPr>
            </w:r>
          </w:p>
        </w:tc>
        <w:tc>
          <w:tcPr>
            <w:vAlign w:val="center"/>
          </w:tcPr>
          <w:p w:rsidR="00000000" w:rsidDel="00000000" w:rsidP="00000000" w:rsidRDefault="00000000" w:rsidRPr="00000000" w14:paraId="00000015">
            <w:pPr>
              <w:jc w:val="center"/>
              <w:rPr/>
            </w:pPr>
            <w:r w:rsidDel="00000000" w:rsidR="00000000" w:rsidRPr="00000000">
              <w:rPr>
                <w:rtl w:val="0"/>
              </w:rPr>
            </w:r>
          </w:p>
        </w:tc>
        <w:tc>
          <w:tcPr>
            <w:vAlign w:val="center"/>
          </w:tcPr>
          <w:p w:rsidR="00000000" w:rsidDel="00000000" w:rsidP="00000000" w:rsidRDefault="00000000" w:rsidRPr="00000000" w14:paraId="00000016">
            <w:pPr>
              <w:jc w:val="right"/>
              <w:rPr>
                <w:color w:val="000000"/>
              </w:rPr>
            </w:pPr>
            <w:r w:rsidDel="00000000" w:rsidR="00000000" w:rsidRPr="00000000">
              <w:rPr>
                <w:rtl w:val="0"/>
              </w:rPr>
            </w:r>
          </w:p>
        </w:tc>
      </w:tr>
    </w:tbl>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sectPr>
          <w:pgSz w:h="16838" w:w="11906" w:orient="portrait"/>
          <w:pgMar w:bottom="1134" w:top="1134" w:left="1588" w:right="1021" w:header="709" w:footer="709"/>
          <w:pgNumType w:start="1"/>
        </w:sect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2"/>
        <w:tblpPr w:leftFromText="180" w:rightFromText="180" w:topFromText="0" w:bottomFromText="0" w:vertAnchor="text" w:horzAnchor="text" w:tblpX="250" w:tblpY="0"/>
        <w:tblW w:w="14860.0" w:type="dxa"/>
        <w:jc w:val="left"/>
        <w:tblInd w:w="-115.0" w:type="dxa"/>
        <w:tblLayout w:type="fixed"/>
        <w:tblLook w:val="0400"/>
      </w:tblPr>
      <w:tblGrid>
        <w:gridCol w:w="1811"/>
        <w:gridCol w:w="1631"/>
        <w:gridCol w:w="1037"/>
        <w:gridCol w:w="1185"/>
        <w:gridCol w:w="1037"/>
        <w:gridCol w:w="1262"/>
        <w:gridCol w:w="72"/>
        <w:gridCol w:w="1185"/>
        <w:gridCol w:w="253"/>
        <w:gridCol w:w="1525"/>
        <w:gridCol w:w="1630"/>
        <w:gridCol w:w="1981"/>
        <w:gridCol w:w="241"/>
        <w:gridCol w:w="10"/>
        <w:tblGridChange w:id="0">
          <w:tblGrid>
            <w:gridCol w:w="1811"/>
            <w:gridCol w:w="1631"/>
            <w:gridCol w:w="1037"/>
            <w:gridCol w:w="1185"/>
            <w:gridCol w:w="1037"/>
            <w:gridCol w:w="1262"/>
            <w:gridCol w:w="72"/>
            <w:gridCol w:w="1185"/>
            <w:gridCol w:w="253"/>
            <w:gridCol w:w="1525"/>
            <w:gridCol w:w="1630"/>
            <w:gridCol w:w="1981"/>
            <w:gridCol w:w="241"/>
            <w:gridCol w:w="10"/>
          </w:tblGrid>
        </w:tblGridChange>
      </w:tblGrid>
      <w:tr>
        <w:trPr>
          <w:cantSplit w:val="0"/>
          <w:trHeight w:val="315" w:hRule="atLeast"/>
          <w:tblHeader w:val="0"/>
        </w:trPr>
        <w:tc>
          <w:tcPr>
            <w:gridSpan w:val="12"/>
            <w:shd w:fill="auto" w:val="clear"/>
            <w:vAlign w:val="bottom"/>
          </w:tcPr>
          <w:p w:rsidR="00000000" w:rsidDel="00000000" w:rsidP="00000000" w:rsidRDefault="00000000" w:rsidRPr="00000000" w14:paraId="00000029">
            <w:pPr>
              <w:spacing w:line="240" w:lineRule="auto"/>
              <w:jc w:val="center"/>
              <w:rPr>
                <w:b w:val="1"/>
                <w:color w:val="000000"/>
                <w:sz w:val="24"/>
                <w:szCs w:val="24"/>
              </w:rPr>
            </w:pPr>
            <w:r w:rsidDel="00000000" w:rsidR="00000000" w:rsidRPr="00000000">
              <w:rPr>
                <w:b w:val="1"/>
                <w:color w:val="000000"/>
                <w:sz w:val="24"/>
                <w:szCs w:val="24"/>
                <w:rtl w:val="0"/>
              </w:rPr>
              <w:t xml:space="preserve">PHỤ LỤC 2: MẪU BÁO GIÁ</w:t>
            </w:r>
          </w:p>
        </w:tc>
      </w:tr>
      <w:tr>
        <w:trPr>
          <w:cantSplit w:val="0"/>
          <w:trHeight w:val="315" w:hRule="atLeast"/>
          <w:tblHeader w:val="0"/>
        </w:trPr>
        <w:tc>
          <w:tcPr>
            <w:gridSpan w:val="12"/>
            <w:shd w:fill="auto" w:val="clear"/>
            <w:vAlign w:val="bottom"/>
          </w:tcPr>
          <w:p w:rsidR="00000000" w:rsidDel="00000000" w:rsidP="00000000" w:rsidRDefault="00000000" w:rsidRPr="00000000" w14:paraId="00000035">
            <w:pPr>
              <w:spacing w:line="240" w:lineRule="auto"/>
              <w:jc w:val="center"/>
              <w:rPr>
                <w:b w:val="1"/>
                <w:i w:val="1"/>
                <w:color w:val="000000"/>
                <w:sz w:val="24"/>
                <w:szCs w:val="24"/>
              </w:rPr>
            </w:pPr>
            <w:r w:rsidDel="00000000" w:rsidR="00000000" w:rsidRPr="00000000">
              <w:rPr>
                <w:b w:val="1"/>
                <w:i w:val="1"/>
                <w:color w:val="000000"/>
                <w:sz w:val="24"/>
                <w:szCs w:val="24"/>
                <w:rtl w:val="0"/>
              </w:rPr>
              <w:t xml:space="preserve">(Kèm theo thông báo số 03/TB-KSBT ngày 24 tháng 01 năm 2025 của Trung tâm kiểm soát bệnh tật tỉnh Thái bình)</w:t>
            </w:r>
          </w:p>
          <w:p w:rsidR="00000000" w:rsidDel="00000000" w:rsidP="00000000" w:rsidRDefault="00000000" w:rsidRPr="00000000" w14:paraId="00000036">
            <w:pPr>
              <w:spacing w:line="240" w:lineRule="auto"/>
              <w:jc w:val="center"/>
              <w:rPr>
                <w:b w:val="1"/>
                <w:color w:val="000000"/>
                <w:sz w:val="24"/>
                <w:szCs w:val="24"/>
              </w:rPr>
            </w:pPr>
            <w:r w:rsidDel="00000000" w:rsidR="00000000" w:rsidRPr="00000000">
              <w:rPr>
                <w:rtl w:val="0"/>
              </w:rPr>
            </w:r>
          </w:p>
          <w:tbl>
            <w:tblPr>
              <w:tblStyle w:val="Table3"/>
              <w:tblW w:w="136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6"/>
              <w:gridCol w:w="6806"/>
              <w:tblGridChange w:id="0">
                <w:tblGrid>
                  <w:gridCol w:w="6806"/>
                  <w:gridCol w:w="6806"/>
                </w:tblGrid>
              </w:tblGridChange>
            </w:tblGrid>
            <w:tr>
              <w:trPr>
                <w:cantSplit w:val="0"/>
                <w:trHeight w:val="298" w:hRule="atLeast"/>
                <w:tblHeader w:val="0"/>
              </w:trPr>
              <w:tc>
                <w:tcPr/>
                <w:p w:rsidR="00000000" w:rsidDel="00000000" w:rsidP="00000000" w:rsidRDefault="00000000" w:rsidRPr="00000000" w14:paraId="00000037">
                  <w:pPr>
                    <w:rPr>
                      <w:b w:val="1"/>
                      <w:color w:val="000000"/>
                      <w:sz w:val="24"/>
                      <w:szCs w:val="24"/>
                    </w:rPr>
                  </w:pPr>
                  <w:r w:rsidDel="00000000" w:rsidR="00000000" w:rsidRPr="00000000">
                    <w:rPr>
                      <w:b w:val="1"/>
                      <w:color w:val="000000"/>
                      <w:sz w:val="24"/>
                      <w:szCs w:val="24"/>
                      <w:rtl w:val="0"/>
                    </w:rPr>
                    <w:t xml:space="preserve">TÊN CÔNG TY:</w:t>
                  </w:r>
                </w:p>
                <w:p w:rsidR="00000000" w:rsidDel="00000000" w:rsidP="00000000" w:rsidRDefault="00000000" w:rsidRPr="00000000" w14:paraId="00000038">
                  <w:pPr>
                    <w:rPr>
                      <w:b w:val="1"/>
                      <w:color w:val="000000"/>
                      <w:sz w:val="24"/>
                      <w:szCs w:val="24"/>
                    </w:rPr>
                  </w:pPr>
                  <w:r w:rsidDel="00000000" w:rsidR="00000000" w:rsidRPr="00000000">
                    <w:rPr>
                      <w:b w:val="1"/>
                      <w:color w:val="000000"/>
                      <w:sz w:val="24"/>
                      <w:szCs w:val="24"/>
                      <w:rtl w:val="0"/>
                    </w:rPr>
                    <w:t xml:space="preserve">Số:……</w:t>
                  </w:r>
                </w:p>
              </w:tc>
              <w:tc>
                <w:tcPr/>
                <w:p w:rsidR="00000000" w:rsidDel="00000000" w:rsidP="00000000" w:rsidRDefault="00000000" w:rsidRPr="00000000" w14:paraId="00000039">
                  <w:pPr>
                    <w:jc w:val="center"/>
                    <w:rPr>
                      <w:b w:val="1"/>
                      <w:color w:val="000000"/>
                      <w:sz w:val="24"/>
                      <w:szCs w:val="24"/>
                    </w:rPr>
                  </w:pPr>
                  <w:r w:rsidDel="00000000" w:rsidR="00000000" w:rsidRPr="00000000">
                    <w:rPr>
                      <w:b w:val="1"/>
                      <w:color w:val="000000"/>
                      <w:sz w:val="24"/>
                      <w:szCs w:val="24"/>
                      <w:rtl w:val="0"/>
                    </w:rPr>
                    <w:t xml:space="preserve"> CỘNG HOÀ XÃ HỘI CHỦ NGHĨA VIỆT NAM</w:t>
                  </w:r>
                </w:p>
                <w:p w:rsidR="00000000" w:rsidDel="00000000" w:rsidP="00000000" w:rsidRDefault="00000000" w:rsidRPr="00000000" w14:paraId="0000003A">
                  <w:pPr>
                    <w:jc w:val="center"/>
                    <w:rPr>
                      <w:b w:val="1"/>
                      <w:color w:val="000000"/>
                      <w:sz w:val="24"/>
                      <w:szCs w:val="24"/>
                    </w:rPr>
                  </w:pPr>
                  <w:r w:rsidDel="00000000" w:rsidR="00000000" w:rsidRPr="00000000">
                    <w:rPr>
                      <w:b w:val="1"/>
                      <w:color w:val="000000"/>
                      <w:sz w:val="24"/>
                      <w:szCs w:val="24"/>
                      <w:rtl w:val="0"/>
                    </w:rPr>
                    <w:t xml:space="preserve">Độc lập- Tự do- Hạnh phúc</w:t>
                  </w:r>
                </w:p>
              </w:tc>
            </w:tr>
          </w:tbl>
          <w:p w:rsidR="00000000" w:rsidDel="00000000" w:rsidP="00000000" w:rsidRDefault="00000000" w:rsidRPr="00000000" w14:paraId="0000003B">
            <w:pPr>
              <w:spacing w:line="240" w:lineRule="auto"/>
              <w:jc w:val="center"/>
              <w:rPr>
                <w:b w:val="1"/>
                <w:color w:val="000000"/>
                <w:sz w:val="24"/>
                <w:szCs w:val="24"/>
              </w:rPr>
            </w:pPr>
            <w:r w:rsidDel="00000000" w:rsidR="00000000" w:rsidRPr="00000000">
              <w:rPr>
                <w:rtl w:val="0"/>
              </w:rPr>
            </w:r>
          </w:p>
        </w:tc>
      </w:tr>
      <w:tr>
        <w:trPr>
          <w:cantSplit w:val="0"/>
          <w:trHeight w:val="375" w:hRule="atLeast"/>
          <w:tblHeader w:val="0"/>
        </w:trPr>
        <w:tc>
          <w:tcPr>
            <w:gridSpan w:val="12"/>
            <w:shd w:fill="auto" w:val="clear"/>
            <w:vAlign w:val="bottom"/>
          </w:tcPr>
          <w:p w:rsidR="00000000" w:rsidDel="00000000" w:rsidP="00000000" w:rsidRDefault="00000000" w:rsidRPr="00000000" w14:paraId="00000047">
            <w:pPr>
              <w:spacing w:line="240" w:lineRule="auto"/>
              <w:jc w:val="center"/>
              <w:rPr>
                <w:b w:val="1"/>
                <w:color w:val="000000"/>
                <w:sz w:val="24"/>
                <w:szCs w:val="24"/>
              </w:rPr>
            </w:pPr>
            <w:r w:rsidDel="00000000" w:rsidR="00000000" w:rsidRPr="00000000">
              <w:rPr>
                <w:b w:val="1"/>
                <w:color w:val="000000"/>
                <w:sz w:val="24"/>
                <w:szCs w:val="24"/>
                <w:rtl w:val="0"/>
              </w:rPr>
              <w:t xml:space="preserve">BÁO GIÁ</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5680710</wp:posOffset>
                      </wp:positionH>
                      <wp:positionV relativeFrom="paragraph">
                        <wp:posOffset>-26033</wp:posOffset>
                      </wp:positionV>
                      <wp:extent cx="1574800" cy="0"/>
                      <wp:effectExtent b="19050" l="0" r="25400" t="0"/>
                      <wp:wrapNone/>
                      <wp:docPr id="1" name=""/>
                      <a:graphic>
                        <a:graphicData uri="http://schemas.microsoft.com/office/word/2010/wordprocessingShape">
                          <wps:wsp>
                            <wps:cNvCnPr>
                              <a:cxnSpLocks/>
                            </wps:cNvCnPr>
                            <wps:spPr bwMode="auto">
                              <a:xfrm>
                                <a:off x="0" y="0"/>
                                <a:ext cx="157480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5680710</wp:posOffset>
                      </wp:positionH>
                      <wp:positionV relativeFrom="paragraph">
                        <wp:posOffset>-26033</wp:posOffset>
                      </wp:positionV>
                      <wp:extent cx="160020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19050"/>
                              </a:xfrm>
                              <a:prstGeom prst="rect"/>
                              <a:ln/>
                            </pic:spPr>
                          </pic:pic>
                        </a:graphicData>
                      </a:graphic>
                    </wp:anchor>
                  </w:drawing>
                </mc:Fallback>
              </mc:AlternateContent>
            </w:r>
          </w:p>
        </w:tc>
      </w:tr>
      <w:tr>
        <w:trPr>
          <w:cantSplit w:val="0"/>
          <w:trHeight w:val="483" w:hRule="atLeast"/>
          <w:tblHeader w:val="0"/>
        </w:trPr>
        <w:tc>
          <w:tcPr>
            <w:gridSpan w:val="12"/>
            <w:shd w:fill="auto" w:val="clear"/>
            <w:vAlign w:val="bottom"/>
          </w:tcPr>
          <w:p w:rsidR="00000000" w:rsidDel="00000000" w:rsidP="00000000" w:rsidRDefault="00000000" w:rsidRPr="00000000" w14:paraId="00000053">
            <w:pPr>
              <w:spacing w:line="240" w:lineRule="auto"/>
              <w:jc w:val="center"/>
              <w:rPr>
                <w:b w:val="1"/>
                <w:color w:val="000000"/>
                <w:sz w:val="24"/>
                <w:szCs w:val="24"/>
              </w:rPr>
            </w:pPr>
            <w:r w:rsidDel="00000000" w:rsidR="00000000" w:rsidRPr="00000000">
              <w:rPr>
                <w:b w:val="1"/>
                <w:color w:val="000000"/>
                <w:sz w:val="24"/>
                <w:szCs w:val="24"/>
                <w:rtl w:val="0"/>
              </w:rPr>
              <w:t xml:space="preserve">Kính gửi: Trung tâm Kiểm soát bệnh tật tỉnh Thái Bình</w:t>
            </w:r>
          </w:p>
          <w:p w:rsidR="00000000" w:rsidDel="00000000" w:rsidP="00000000" w:rsidRDefault="00000000" w:rsidRPr="00000000" w14:paraId="00000054">
            <w:pPr>
              <w:spacing w:line="240" w:lineRule="auto"/>
              <w:jc w:val="center"/>
              <w:rPr>
                <w:b w:val="1"/>
                <w:color w:val="000000"/>
                <w:sz w:val="24"/>
                <w:szCs w:val="24"/>
              </w:rPr>
            </w:pPr>
            <w:r w:rsidDel="00000000" w:rsidR="00000000" w:rsidRPr="00000000">
              <w:rPr>
                <w:rtl w:val="0"/>
              </w:rPr>
            </w:r>
          </w:p>
        </w:tc>
      </w:tr>
      <w:tr>
        <w:trPr>
          <w:cantSplit w:val="0"/>
          <w:trHeight w:val="330" w:hRule="atLeast"/>
          <w:tblHeader w:val="0"/>
        </w:trPr>
        <w:tc>
          <w:tcPr>
            <w:gridSpan w:val="12"/>
            <w:shd w:fill="auto" w:val="clear"/>
            <w:vAlign w:val="bottom"/>
          </w:tcPr>
          <w:p w:rsidR="00000000" w:rsidDel="00000000" w:rsidP="00000000" w:rsidRDefault="00000000" w:rsidRPr="00000000" w14:paraId="00000060">
            <w:pPr>
              <w:spacing w:line="240" w:lineRule="auto"/>
              <w:rPr>
                <w:color w:val="000000"/>
                <w:sz w:val="24"/>
                <w:szCs w:val="24"/>
              </w:rPr>
            </w:pPr>
            <w:r w:rsidDel="00000000" w:rsidR="00000000" w:rsidRPr="00000000">
              <w:rPr>
                <w:color w:val="000000"/>
                <w:sz w:val="24"/>
                <w:szCs w:val="24"/>
                <w:rtl w:val="0"/>
              </w:rPr>
              <w:t xml:space="preserve">          Trên cơ sở yêu cầu báo giá của Trung tâm Kiểm soát bệnh tật tỉnh Thái Bình, chúng tôi ...[</w:t>
            </w:r>
            <w:r w:rsidDel="00000000" w:rsidR="00000000" w:rsidRPr="00000000">
              <w:rPr>
                <w:i w:val="1"/>
                <w:color w:val="000000"/>
                <w:sz w:val="24"/>
                <w:szCs w:val="24"/>
                <w:rtl w:val="0"/>
              </w:rPr>
              <w:t xml:space="preserve">ghi tên, địa chỉ của hãng sản xuất, nhà cung cấp; trường hợp nhiều hãng sản xuất, nhà cung cấp cùng tham gia trong một báo giá (gọi chung là liên danh) </w:t>
            </w:r>
            <w:r w:rsidDel="00000000" w:rsidR="00000000" w:rsidRPr="00000000">
              <w:rPr>
                <w:i w:val="1"/>
                <w:sz w:val="24"/>
                <w:szCs w:val="24"/>
                <w:rtl w:val="0"/>
              </w:rPr>
              <w:t xml:space="preserve">thì ghi rõ tên, địa chỉ của các thành </w:t>
            </w:r>
            <w:r w:rsidDel="00000000" w:rsidR="00000000" w:rsidRPr="00000000">
              <w:rPr>
                <w:i w:val="1"/>
                <w:color w:val="000000"/>
                <w:sz w:val="24"/>
                <w:szCs w:val="24"/>
                <w:rtl w:val="0"/>
              </w:rPr>
              <w:t xml:space="preserve">viên liên danh</w:t>
            </w:r>
            <w:r w:rsidDel="00000000" w:rsidR="00000000" w:rsidRPr="00000000">
              <w:rPr>
                <w:color w:val="000000"/>
                <w:sz w:val="24"/>
                <w:szCs w:val="24"/>
                <w:rtl w:val="0"/>
              </w:rPr>
              <w:t xml:space="preserve">] báo giá cho các Bảng, biển chỉ dẫn như sau: </w:t>
            </w:r>
          </w:p>
        </w:tc>
      </w:tr>
      <w:tr>
        <w:trPr>
          <w:cantSplit w:val="0"/>
          <w:trHeight w:val="275" w:hRule="atLeast"/>
          <w:tblHeader w:val="0"/>
        </w:trPr>
        <w:tc>
          <w:tcPr>
            <w:gridSpan w:val="12"/>
            <w:shd w:fill="auto" w:val="clear"/>
            <w:vAlign w:val="center"/>
          </w:tcPr>
          <w:p w:rsidR="00000000" w:rsidDel="00000000" w:rsidP="00000000" w:rsidRDefault="00000000" w:rsidRPr="00000000" w14:paraId="0000006C">
            <w:pPr>
              <w:spacing w:line="240" w:lineRule="auto"/>
              <w:rPr>
                <w:color w:val="000000"/>
                <w:sz w:val="24"/>
                <w:szCs w:val="24"/>
              </w:rPr>
            </w:pPr>
            <w:r w:rsidDel="00000000" w:rsidR="00000000" w:rsidRPr="00000000">
              <w:rPr>
                <w:color w:val="000000"/>
                <w:sz w:val="24"/>
                <w:szCs w:val="24"/>
                <w:rtl w:val="0"/>
              </w:rPr>
              <w:t xml:space="preserve">           1.Báo giá cho dịch vụ thiết kế in và dịch vụ liên quan</w:t>
            </w:r>
          </w:p>
        </w:tc>
      </w:tr>
      <w:tr>
        <w:trPr>
          <w:cantSplit w:val="0"/>
          <w:trHeight w:val="122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jc w:val="center"/>
              <w:rPr>
                <w:sz w:val="24"/>
                <w:szCs w:val="24"/>
              </w:rPr>
            </w:pPr>
            <w:r w:rsidDel="00000000" w:rsidR="00000000" w:rsidRPr="00000000">
              <w:rPr>
                <w:b w:val="1"/>
                <w:i w:val="1"/>
                <w:sz w:val="24"/>
                <w:szCs w:val="24"/>
                <w:highlight w:val="white"/>
                <w:rtl w:val="0"/>
              </w:rPr>
              <w:t xml:space="preserve">Danh mục dịch vụ/hàng hóa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jc w:val="center"/>
              <w:rPr>
                <w:sz w:val="24"/>
                <w:szCs w:val="24"/>
              </w:rPr>
            </w:pPr>
            <w:r w:rsidDel="00000000" w:rsidR="00000000" w:rsidRPr="00000000">
              <w:rPr>
                <w:b w:val="1"/>
                <w:i w:val="1"/>
                <w:sz w:val="24"/>
                <w:szCs w:val="24"/>
                <w:highlight w:val="white"/>
                <w:rtl w:val="0"/>
              </w:rPr>
              <w:t xml:space="preserve">Thông số kỹ thuật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jc w:val="center"/>
              <w:rPr>
                <w:sz w:val="24"/>
                <w:szCs w:val="24"/>
                <w:vertAlign w:val="superscript"/>
              </w:rPr>
            </w:pPr>
            <w:r w:rsidDel="00000000" w:rsidR="00000000" w:rsidRPr="00000000">
              <w:rPr>
                <w:b w:val="1"/>
                <w:i w:val="1"/>
                <w:sz w:val="24"/>
                <w:szCs w:val="24"/>
                <w:highlight w:val="white"/>
                <w:rtl w:val="0"/>
              </w:rPr>
              <w:t xml:space="preserve">Xuất xứ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jc w:val="center"/>
              <w:rPr>
                <w:b w:val="1"/>
                <w:i w:val="1"/>
                <w:color w:val="ff0000"/>
                <w:sz w:val="24"/>
                <w:szCs w:val="24"/>
                <w:highlight w:val="white"/>
              </w:rPr>
            </w:pPr>
            <w:r w:rsidDel="00000000" w:rsidR="00000000" w:rsidRPr="00000000">
              <w:rPr>
                <w:b w:val="1"/>
                <w:i w:val="1"/>
                <w:color w:val="ff0000"/>
                <w:sz w:val="24"/>
                <w:szCs w:val="24"/>
                <w:highlight w:val="white"/>
                <w:rtl w:val="0"/>
              </w:rPr>
              <w:t xml:space="preserve">Quy cách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jc w:val="center"/>
              <w:rPr>
                <w:b w:val="1"/>
                <w:i w:val="1"/>
                <w:color w:val="ff0000"/>
                <w:sz w:val="24"/>
                <w:szCs w:val="24"/>
                <w:highlight w:val="white"/>
              </w:rPr>
            </w:pPr>
            <w:r w:rsidDel="00000000" w:rsidR="00000000" w:rsidRPr="00000000">
              <w:rPr>
                <w:b w:val="1"/>
                <w:i w:val="1"/>
                <w:color w:val="ff0000"/>
                <w:sz w:val="24"/>
                <w:szCs w:val="24"/>
                <w:highlight w:val="white"/>
                <w:rtl w:val="0"/>
              </w:rPr>
              <w:t xml:space="preserve">Đơn vị tính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jc w:val="center"/>
              <w:rPr>
                <w:sz w:val="24"/>
                <w:szCs w:val="24"/>
              </w:rPr>
            </w:pPr>
            <w:r w:rsidDel="00000000" w:rsidR="00000000" w:rsidRPr="00000000">
              <w:rPr>
                <w:b w:val="1"/>
                <w:i w:val="1"/>
                <w:sz w:val="24"/>
                <w:szCs w:val="24"/>
                <w:highlight w:val="white"/>
                <w:rtl w:val="0"/>
              </w:rPr>
              <w:t xml:space="preserve">Số lượng/ khối lượng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jc w:val="center"/>
              <w:rPr>
                <w:sz w:val="24"/>
                <w:szCs w:val="24"/>
              </w:rPr>
            </w:pPr>
            <w:r w:rsidDel="00000000" w:rsidR="00000000" w:rsidRPr="00000000">
              <w:rPr>
                <w:b w:val="1"/>
                <w:i w:val="1"/>
                <w:sz w:val="24"/>
                <w:szCs w:val="24"/>
                <w:highlight w:val="white"/>
                <w:rtl w:val="0"/>
              </w:rPr>
              <w:t xml:space="preserve">Đơn giá</w:t>
            </w:r>
            <w:r w:rsidDel="00000000" w:rsidR="00000000" w:rsidRPr="00000000">
              <w:rPr>
                <w:b w:val="1"/>
                <w:i w:val="1"/>
                <w:sz w:val="24"/>
                <w:szCs w:val="24"/>
                <w:highlight w:val="white"/>
                <w:vertAlign w:val="superscript"/>
                <w:rtl w:val="0"/>
              </w:rPr>
              <w:t xml:space="preserve">(8) </w:t>
            </w:r>
            <w:r w:rsidDel="00000000" w:rsidR="00000000" w:rsidRPr="00000000">
              <w:rPr>
                <w:b w:val="1"/>
                <w:i w:val="1"/>
                <w:sz w:val="24"/>
                <w:szCs w:val="24"/>
                <w:highlight w:val="white"/>
                <w:rtl w:val="0"/>
              </w:rPr>
              <w:t xml:space="preserve">(VND)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jc w:val="center"/>
              <w:rPr>
                <w:sz w:val="24"/>
                <w:szCs w:val="24"/>
              </w:rPr>
            </w:pPr>
            <w:r w:rsidDel="00000000" w:rsidR="00000000" w:rsidRPr="00000000">
              <w:rPr>
                <w:b w:val="1"/>
                <w:i w:val="1"/>
                <w:sz w:val="24"/>
                <w:szCs w:val="24"/>
                <w:highlight w:val="white"/>
                <w:rtl w:val="0"/>
              </w:rPr>
              <w:t xml:space="preserve">Chi phí cho các dịch vụ liên quan</w:t>
            </w:r>
            <w:r w:rsidDel="00000000" w:rsidR="00000000" w:rsidRPr="00000000">
              <w:rPr>
                <w:rtl w:val="0"/>
              </w:rPr>
            </w:r>
          </w:p>
          <w:p w:rsidR="00000000" w:rsidDel="00000000" w:rsidP="00000000" w:rsidRDefault="00000000" w:rsidRPr="00000000" w14:paraId="00000081">
            <w:pPr>
              <w:jc w:val="center"/>
              <w:rPr>
                <w:sz w:val="24"/>
                <w:szCs w:val="24"/>
              </w:rPr>
            </w:pPr>
            <w:r w:rsidDel="00000000" w:rsidR="00000000" w:rsidRPr="00000000">
              <w:rPr>
                <w:b w:val="1"/>
                <w:i w:val="1"/>
                <w:sz w:val="24"/>
                <w:szCs w:val="24"/>
                <w:highlight w:val="white"/>
                <w:rtl w:val="0"/>
              </w:rPr>
              <w:t xml:space="preserve">(VNĐ)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jc w:val="center"/>
              <w:rPr>
                <w:sz w:val="24"/>
                <w:szCs w:val="24"/>
              </w:rPr>
            </w:pPr>
            <w:r w:rsidDel="00000000" w:rsidR="00000000" w:rsidRPr="00000000">
              <w:rPr>
                <w:b w:val="1"/>
                <w:i w:val="1"/>
                <w:sz w:val="24"/>
                <w:szCs w:val="24"/>
                <w:highlight w:val="white"/>
                <w:rtl w:val="0"/>
              </w:rPr>
              <w:t xml:space="preserve">Thuế, phí, lệ phí (nếu</w:t>
            </w:r>
            <w:r w:rsidDel="00000000" w:rsidR="00000000" w:rsidRPr="00000000">
              <w:rPr>
                <w:sz w:val="24"/>
                <w:szCs w:val="24"/>
                <w:rtl w:val="0"/>
              </w:rPr>
              <w:t xml:space="preserve"> </w:t>
            </w:r>
            <w:r w:rsidDel="00000000" w:rsidR="00000000" w:rsidRPr="00000000">
              <w:rPr>
                <w:b w:val="1"/>
                <w:i w:val="1"/>
                <w:sz w:val="24"/>
                <w:szCs w:val="24"/>
                <w:highlight w:val="white"/>
                <w:rtl w:val="0"/>
              </w:rPr>
              <w:t xml:space="preserve">có)</w:t>
            </w:r>
            <w:r w:rsidDel="00000000" w:rsidR="00000000" w:rsidRPr="00000000">
              <w:rPr>
                <w:rtl w:val="0"/>
              </w:rPr>
            </w:r>
          </w:p>
          <w:p w:rsidR="00000000" w:rsidDel="00000000" w:rsidP="00000000" w:rsidRDefault="00000000" w:rsidRPr="00000000" w14:paraId="00000084">
            <w:pPr>
              <w:jc w:val="center"/>
              <w:rPr>
                <w:sz w:val="24"/>
                <w:szCs w:val="24"/>
              </w:rPr>
            </w:pPr>
            <w:r w:rsidDel="00000000" w:rsidR="00000000" w:rsidRPr="00000000">
              <w:rPr>
                <w:b w:val="1"/>
                <w:i w:val="1"/>
                <w:sz w:val="24"/>
                <w:szCs w:val="24"/>
                <w:highlight w:val="white"/>
                <w:rtl w:val="0"/>
              </w:rPr>
              <w:t xml:space="preserve">(VND)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jc w:val="center"/>
              <w:rPr>
                <w:sz w:val="24"/>
                <w:szCs w:val="24"/>
              </w:rPr>
            </w:pPr>
            <w:r w:rsidDel="00000000" w:rsidR="00000000" w:rsidRPr="00000000">
              <w:rPr>
                <w:b w:val="1"/>
                <w:i w:val="1"/>
                <w:sz w:val="24"/>
                <w:szCs w:val="24"/>
                <w:highlight w:val="white"/>
                <w:rtl w:val="0"/>
              </w:rPr>
              <w:t xml:space="preserve">Thành tiền</w:t>
            </w:r>
            <w:r w:rsidDel="00000000" w:rsidR="00000000" w:rsidRPr="00000000">
              <w:rPr>
                <w:rtl w:val="0"/>
              </w:rPr>
            </w:r>
          </w:p>
          <w:p w:rsidR="00000000" w:rsidDel="00000000" w:rsidP="00000000" w:rsidRDefault="00000000" w:rsidRPr="00000000" w14:paraId="00000086">
            <w:pPr>
              <w:jc w:val="center"/>
              <w:rPr>
                <w:sz w:val="24"/>
                <w:szCs w:val="24"/>
              </w:rPr>
            </w:pPr>
            <w:r w:rsidDel="00000000" w:rsidR="00000000" w:rsidRPr="00000000">
              <w:rPr>
                <w:b w:val="1"/>
                <w:i w:val="1"/>
                <w:sz w:val="24"/>
                <w:szCs w:val="24"/>
                <w:highlight w:val="white"/>
                <w:rtl w:val="0"/>
              </w:rPr>
              <w:t xml:space="preserve">(VND)</w:t>
            </w: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8">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A">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4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D">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40" w:lineRule="auto"/>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0">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2">
            <w:pPr>
              <w:spacing w:line="240" w:lineRule="auto"/>
              <w:rPr>
                <w:color w:val="000000"/>
                <w:sz w:val="24"/>
                <w:szCs w:val="24"/>
              </w:rPr>
            </w:pPr>
            <w:r w:rsidDel="00000000" w:rsidR="00000000" w:rsidRPr="00000000">
              <w:rPr>
                <w:color w:val="000000"/>
                <w:sz w:val="24"/>
                <w:szCs w:val="24"/>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3">
            <w:pPr>
              <w:spacing w:line="240" w:lineRule="auto"/>
              <w:rPr>
                <w:color w:val="000000"/>
                <w:sz w:val="24"/>
                <w:szCs w:val="24"/>
              </w:rPr>
            </w:pPr>
            <w:r w:rsidDel="00000000" w:rsidR="00000000" w:rsidRPr="00000000">
              <w:rPr>
                <w:color w:val="000000"/>
                <w:sz w:val="24"/>
                <w:szCs w:val="24"/>
                <w:rtl w:val="0"/>
              </w:rPr>
              <w:t xml:space="preserve"> </w:t>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5">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6">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7">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4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40" w:lineRule="auto"/>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A">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40" w:lineRule="auto"/>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spacing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F">
            <w:pPr>
              <w:spacing w:line="240" w:lineRule="auto"/>
              <w:rPr>
                <w:color w:val="000000"/>
                <w:sz w:val="24"/>
                <w:szCs w:val="24"/>
              </w:rPr>
            </w:pPr>
            <w:r w:rsidDel="00000000" w:rsidR="00000000" w:rsidRPr="00000000">
              <w:rPr>
                <w:color w:val="000000"/>
                <w:sz w:val="24"/>
                <w:szCs w:val="24"/>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0">
            <w:pPr>
              <w:spacing w:line="240" w:lineRule="auto"/>
              <w:rPr>
                <w:color w:val="000000"/>
                <w:sz w:val="24"/>
                <w:szCs w:val="24"/>
              </w:rPr>
            </w:pPr>
            <w:r w:rsidDel="00000000" w:rsidR="00000000" w:rsidRPr="00000000">
              <w:rPr>
                <w:color w:val="000000"/>
                <w:sz w:val="24"/>
                <w:szCs w:val="24"/>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2">
            <w:pPr>
              <w:spacing w:line="240" w:lineRule="auto"/>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3">
            <w:pPr>
              <w:spacing w:line="24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4">
            <w:pPr>
              <w:spacing w:line="24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4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line="240" w:lineRule="auto"/>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spacing w:line="24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40" w:lineRule="auto"/>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A">
            <w:pPr>
              <w:spacing w:line="240"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C">
            <w:pPr>
              <w:spacing w:line="240" w:lineRule="auto"/>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D">
            <w:pPr>
              <w:spacing w:line="240" w:lineRule="auto"/>
              <w:rPr>
                <w:color w:val="000000"/>
                <w:sz w:val="24"/>
                <w:szCs w:val="24"/>
              </w:rPr>
            </w:pPr>
            <w:r w:rsidDel="00000000" w:rsidR="00000000" w:rsidRPr="00000000">
              <w:rPr>
                <w:rtl w:val="0"/>
              </w:rPr>
            </w:r>
          </w:p>
        </w:tc>
      </w:tr>
      <w:tr>
        <w:trPr>
          <w:cantSplit w:val="0"/>
          <w:trHeight w:val="315" w:hRule="atLeast"/>
          <w:tblHeader w:val="0"/>
        </w:trPr>
        <w:tc>
          <w:tcPr>
            <w:gridSpan w:val="12"/>
            <w:shd w:fill="auto" w:val="clear"/>
            <w:vAlign w:val="bottom"/>
          </w:tcPr>
          <w:p w:rsidR="00000000" w:rsidDel="00000000" w:rsidP="00000000" w:rsidRDefault="00000000" w:rsidRPr="00000000" w14:paraId="000000AF">
            <w:pPr>
              <w:spacing w:line="240" w:lineRule="auto"/>
              <w:rPr>
                <w:color w:val="000000"/>
                <w:sz w:val="24"/>
                <w:szCs w:val="24"/>
              </w:rPr>
            </w:pPr>
            <w:r w:rsidDel="00000000" w:rsidR="00000000" w:rsidRPr="00000000">
              <w:rPr>
                <w:color w:val="000000"/>
                <w:sz w:val="24"/>
                <w:szCs w:val="24"/>
                <w:rtl w:val="0"/>
              </w:rPr>
              <w:t xml:space="preserve">          2. Báo giá này có hiệu lực trong vòng: .... ngày, kể từ ngày ... tháng ... năm ... [ghi cụ thể số ngày nhưng không nhỏ hơn 90 ngày], kể từ ngày ... tháng... năm. ..[ghi ngày ....tháng...năm... kết thúc nhận báo giá phù hợp với thông tin tại khoản 4 Mục I - Yêu cầu báo giá].</w:t>
            </w:r>
          </w:p>
          <w:p w:rsidR="00000000" w:rsidDel="00000000" w:rsidP="00000000" w:rsidRDefault="00000000" w:rsidRPr="00000000" w14:paraId="000000B0">
            <w:pPr>
              <w:spacing w:line="240" w:lineRule="auto"/>
              <w:rPr>
                <w:color w:val="000000"/>
                <w:sz w:val="24"/>
                <w:szCs w:val="24"/>
              </w:rPr>
            </w:pPr>
            <w:r w:rsidDel="00000000" w:rsidR="00000000" w:rsidRPr="00000000">
              <w:rPr>
                <w:color w:val="000000"/>
                <w:sz w:val="24"/>
                <w:szCs w:val="24"/>
                <w:rtl w:val="0"/>
              </w:rPr>
              <w:t xml:space="preserve">          3. Chúng tôi cam kết:</w:t>
            </w:r>
          </w:p>
          <w:p w:rsidR="00000000" w:rsidDel="00000000" w:rsidP="00000000" w:rsidRDefault="00000000" w:rsidRPr="00000000" w14:paraId="000000B1">
            <w:pPr>
              <w:spacing w:line="240" w:lineRule="auto"/>
              <w:rPr>
                <w:color w:val="000000"/>
                <w:sz w:val="24"/>
                <w:szCs w:val="24"/>
              </w:rPr>
            </w:pPr>
            <w:r w:rsidDel="00000000" w:rsidR="00000000" w:rsidRPr="00000000">
              <w:rPr>
                <w:color w:val="000000"/>
                <w:sz w:val="24"/>
                <w:szCs w:val="24"/>
                <w:rtl w:val="0"/>
              </w:rPr>
              <w:t xml:space="preserve">          -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000000" w:rsidDel="00000000" w:rsidP="00000000" w:rsidRDefault="00000000" w:rsidRPr="00000000" w14:paraId="000000B2">
            <w:pPr>
              <w:spacing w:line="240" w:lineRule="auto"/>
              <w:rPr>
                <w:color w:val="000000"/>
                <w:sz w:val="24"/>
                <w:szCs w:val="24"/>
              </w:rPr>
            </w:pPr>
            <w:r w:rsidDel="00000000" w:rsidR="00000000" w:rsidRPr="00000000">
              <w:rPr>
                <w:color w:val="000000"/>
                <w:sz w:val="24"/>
                <w:szCs w:val="24"/>
                <w:rtl w:val="0"/>
              </w:rPr>
              <w:t xml:space="preserve">          - Giá trị của các Bảng biển chỉ dẫn nêu trong báo giá là phù hợp, không vi phạm quy định của pháp luật về cạnh tranh, bán phá giá.</w:t>
            </w:r>
          </w:p>
          <w:p w:rsidR="00000000" w:rsidDel="00000000" w:rsidP="00000000" w:rsidRDefault="00000000" w:rsidRPr="00000000" w14:paraId="000000B3">
            <w:pPr>
              <w:spacing w:line="240" w:lineRule="auto"/>
              <w:rPr>
                <w:i w:val="1"/>
                <w:color w:val="000000"/>
                <w:sz w:val="24"/>
                <w:szCs w:val="24"/>
              </w:rPr>
            </w:pPr>
            <w:r w:rsidDel="00000000" w:rsidR="00000000" w:rsidRPr="00000000">
              <w:rPr>
                <w:color w:val="000000"/>
                <w:sz w:val="24"/>
                <w:szCs w:val="24"/>
                <w:rtl w:val="0"/>
              </w:rPr>
              <w:t xml:space="preserve">          - Những thông tin nêu trong báo giá là trung thực.</w:t>
            </w: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BF">
            <w:pPr>
              <w:spacing w:line="240" w:lineRule="auto"/>
              <w:rPr>
                <w:i w:val="1"/>
                <w:sz w:val="24"/>
                <w:szCs w:val="24"/>
              </w:rPr>
            </w:pPr>
            <w:r w:rsidDel="00000000" w:rsidR="00000000" w:rsidRPr="00000000">
              <w:rPr>
                <w:rtl w:val="0"/>
              </w:rPr>
            </w:r>
          </w:p>
        </w:tc>
        <w:tc>
          <w:tcPr>
            <w:gridSpan w:val="5"/>
            <w:shd w:fill="auto" w:val="clear"/>
            <w:vAlign w:val="bottom"/>
          </w:tcPr>
          <w:p w:rsidR="00000000" w:rsidDel="00000000" w:rsidP="00000000" w:rsidRDefault="00000000" w:rsidRPr="00000000" w14:paraId="000000C0">
            <w:pPr>
              <w:spacing w:line="240" w:lineRule="auto"/>
              <w:rPr>
                <w:i w:val="1"/>
                <w:sz w:val="24"/>
                <w:szCs w:val="24"/>
              </w:rPr>
            </w:pPr>
            <w:r w:rsidDel="00000000" w:rsidR="00000000" w:rsidRPr="00000000">
              <w:rPr>
                <w:rtl w:val="0"/>
              </w:rPr>
            </w:r>
          </w:p>
        </w:tc>
        <w:tc>
          <w:tcPr>
            <w:gridSpan w:val="3"/>
          </w:tcPr>
          <w:p w:rsidR="00000000" w:rsidDel="00000000" w:rsidP="00000000" w:rsidRDefault="00000000" w:rsidRPr="00000000" w14:paraId="000000C5">
            <w:pPr>
              <w:widowControl w:val="0"/>
              <w:spacing w:line="240" w:lineRule="auto"/>
              <w:jc w:val="center"/>
              <w:rPr>
                <w:i w:val="1"/>
                <w:color w:val="000000"/>
                <w:sz w:val="24"/>
                <w:szCs w:val="24"/>
                <w:highlight w:val="white"/>
              </w:rPr>
            </w:pPr>
            <w:r w:rsidDel="00000000" w:rsidR="00000000" w:rsidRPr="00000000">
              <w:rPr>
                <w:rtl w:val="0"/>
              </w:rPr>
            </w:r>
          </w:p>
        </w:tc>
        <w:tc>
          <w:tcPr>
            <w:gridSpan w:val="5"/>
            <w:shd w:fill="auto" w:val="clear"/>
            <w:vAlign w:val="bottom"/>
          </w:tcPr>
          <w:p w:rsidR="00000000" w:rsidDel="00000000" w:rsidP="00000000" w:rsidRDefault="00000000" w:rsidRPr="00000000" w14:paraId="000000C8">
            <w:pPr>
              <w:widowControl w:val="0"/>
              <w:spacing w:line="240" w:lineRule="auto"/>
              <w:jc w:val="center"/>
              <w:rPr>
                <w:color w:val="000000"/>
                <w:sz w:val="24"/>
                <w:szCs w:val="24"/>
              </w:rPr>
            </w:pPr>
            <w:r w:rsidDel="00000000" w:rsidR="00000000" w:rsidRPr="00000000">
              <w:rPr>
                <w:i w:val="1"/>
                <w:color w:val="000000"/>
                <w:sz w:val="24"/>
                <w:szCs w:val="24"/>
                <w:highlight w:val="white"/>
                <w:rtl w:val="0"/>
              </w:rPr>
              <w:t xml:space="preserve">…., ngày.... tháng....năm....</w:t>
            </w:r>
            <w:r w:rsidDel="00000000" w:rsidR="00000000" w:rsidRPr="00000000">
              <w:rPr>
                <w:rtl w:val="0"/>
              </w:rPr>
            </w:r>
          </w:p>
          <w:p w:rsidR="00000000" w:rsidDel="00000000" w:rsidP="00000000" w:rsidRDefault="00000000" w:rsidRPr="00000000" w14:paraId="000000C9">
            <w:pPr>
              <w:widowControl w:val="0"/>
              <w:spacing w:line="240" w:lineRule="auto"/>
              <w:jc w:val="center"/>
              <w:rPr>
                <w:i w:val="1"/>
                <w:color w:val="000000"/>
                <w:sz w:val="22"/>
                <w:szCs w:val="22"/>
              </w:rPr>
            </w:pPr>
            <w:r w:rsidDel="00000000" w:rsidR="00000000" w:rsidRPr="00000000">
              <w:rPr>
                <w:b w:val="1"/>
                <w:color w:val="000000"/>
                <w:sz w:val="22"/>
                <w:szCs w:val="22"/>
                <w:highlight w:val="white"/>
                <w:rtl w:val="0"/>
              </w:rPr>
              <w:t xml:space="preserve">Đại diện hợp pháp của hãng sản xuất, nhà cung cấp</w:t>
            </w:r>
            <w:r w:rsidDel="00000000" w:rsidR="00000000" w:rsidRPr="00000000">
              <w:rPr>
                <w:b w:val="1"/>
                <w:color w:val="000000"/>
                <w:sz w:val="22"/>
                <w:szCs w:val="22"/>
                <w:highlight w:val="white"/>
                <w:vertAlign w:val="superscript"/>
                <w:rtl w:val="0"/>
              </w:rPr>
              <w:t xml:space="preserve">(12)</w:t>
            </w:r>
            <w:r w:rsidDel="00000000" w:rsidR="00000000" w:rsidRPr="00000000">
              <w:rPr>
                <w:rtl w:val="0"/>
              </w:rPr>
            </w:r>
          </w:p>
          <w:p w:rsidR="00000000" w:rsidDel="00000000" w:rsidP="00000000" w:rsidRDefault="00000000" w:rsidRPr="00000000" w14:paraId="000000CA">
            <w:pPr>
              <w:widowControl w:val="0"/>
              <w:spacing w:line="240" w:lineRule="auto"/>
              <w:jc w:val="center"/>
              <w:rPr>
                <w:color w:val="000000"/>
                <w:sz w:val="24"/>
                <w:szCs w:val="24"/>
              </w:rPr>
            </w:pPr>
            <w:r w:rsidDel="00000000" w:rsidR="00000000" w:rsidRPr="00000000">
              <w:rPr>
                <w:color w:val="000000"/>
                <w:sz w:val="24"/>
                <w:szCs w:val="24"/>
                <w:highlight w:val="white"/>
                <w:rtl w:val="0"/>
              </w:rPr>
              <w:t xml:space="preserve">(Ký tên, đóng dấu (nếu có)</w:t>
            </w:r>
            <w:r w:rsidDel="00000000" w:rsidR="00000000" w:rsidRPr="00000000">
              <w:rPr>
                <w:rtl w:val="0"/>
              </w:rPr>
            </w:r>
          </w:p>
          <w:p w:rsidR="00000000" w:rsidDel="00000000" w:rsidP="00000000" w:rsidRDefault="00000000" w:rsidRPr="00000000" w14:paraId="000000CB">
            <w:pPr>
              <w:spacing w:line="24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0D0">
      <w:pPr>
        <w:tabs>
          <w:tab w:val="left" w:leader="none" w:pos="11235"/>
        </w:tabs>
        <w:spacing w:after="120" w:before="120" w:line="240" w:lineRule="auto"/>
        <w:jc w:val="both"/>
        <w:rPr>
          <w:color w:val="000000"/>
          <w:sz w:val="24"/>
          <w:szCs w:val="24"/>
        </w:rPr>
      </w:pPr>
      <w:r w:rsidDel="00000000" w:rsidR="00000000" w:rsidRPr="00000000">
        <w:rPr>
          <w:rtl w:val="0"/>
        </w:rPr>
      </w:r>
    </w:p>
    <w:sectPr>
      <w:type w:val="nextPage"/>
      <w:pgSz w:h="11906" w:w="16838" w:orient="landscape"/>
      <w:pgMar w:bottom="1021" w:top="1021"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366091"/>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366091"/>
    </w:rPr>
  </w:style>
  <w:style w:type="paragraph" w:styleId="Heading5">
    <w:name w:val="heading 5"/>
    <w:basedOn w:val="Normal"/>
    <w:next w:val="Normal"/>
    <w:pPr>
      <w:keepNext w:val="1"/>
      <w:keepLines w:val="1"/>
      <w:spacing w:after="40" w:before="80" w:lineRule="auto"/>
    </w:pPr>
    <w:rPr>
      <w:rFonts w:ascii="Calibri" w:cs="Calibri" w:eastAsia="Calibri" w:hAnsi="Calibri"/>
      <w:color w:val="366091"/>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spacing w:after="80" w:line="240" w:lineRule="auto"/>
    </w:pPr>
    <w:rPr>
      <w:rFonts w:ascii="Cambria" w:cs="Cambria" w:eastAsia="Cambria" w:hAnsi="Cambria"/>
      <w:sz w:val="56"/>
      <w:szCs w:val="56"/>
    </w:rPr>
  </w:style>
  <w:style w:type="paragraph" w:styleId="Subtitle">
    <w:name w:val="Subtitle"/>
    <w:basedOn w:val="Normal"/>
    <w:next w:val="Normal"/>
    <w:pPr>
      <w:spacing w:after="160" w:lineRule="auto"/>
    </w:pPr>
    <w:rPr>
      <w:rFonts w:ascii="Calibri" w:cs="Calibri" w:eastAsia="Calibri" w:hAnsi="Calibri"/>
      <w:color w:val="595959"/>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